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A88" w:rsidRPr="004E05A3" w:rsidRDefault="004E05A3" w:rsidP="004E05A3">
      <w:pPr>
        <w:pStyle w:val="NoSpacing"/>
        <w:rPr>
          <w:b/>
          <w:sz w:val="36"/>
          <w:szCs w:val="36"/>
        </w:rPr>
      </w:pPr>
      <w:proofErr w:type="spellStart"/>
      <w:r w:rsidRPr="004E05A3">
        <w:rPr>
          <w:b/>
          <w:sz w:val="36"/>
          <w:szCs w:val="36"/>
        </w:rPr>
        <w:t>Ancram</w:t>
      </w:r>
      <w:proofErr w:type="spellEnd"/>
      <w:r w:rsidRPr="004E05A3">
        <w:rPr>
          <w:b/>
          <w:sz w:val="36"/>
          <w:szCs w:val="36"/>
        </w:rPr>
        <w:t xml:space="preserve"> Financial Advisory Council</w:t>
      </w:r>
    </w:p>
    <w:p w:rsidR="004E05A3" w:rsidRDefault="004E05A3" w:rsidP="004E05A3">
      <w:pPr>
        <w:pStyle w:val="NoSpacing"/>
        <w:rPr>
          <w:sz w:val="24"/>
          <w:szCs w:val="24"/>
        </w:rPr>
      </w:pPr>
    </w:p>
    <w:p w:rsidR="004E05A3" w:rsidRPr="004E05A3" w:rsidRDefault="004E05A3" w:rsidP="004E05A3">
      <w:pPr>
        <w:pStyle w:val="NoSpacing"/>
        <w:rPr>
          <w:sz w:val="24"/>
          <w:szCs w:val="24"/>
        </w:rPr>
      </w:pPr>
      <w:r w:rsidRPr="004E05A3">
        <w:rPr>
          <w:sz w:val="24"/>
          <w:szCs w:val="24"/>
        </w:rPr>
        <w:t>Meeting:  Tuesday, 15 September 2026</w:t>
      </w:r>
    </w:p>
    <w:p w:rsidR="004E05A3" w:rsidRPr="004E05A3" w:rsidRDefault="004E05A3" w:rsidP="004E05A3">
      <w:pPr>
        <w:pStyle w:val="NoSpacing"/>
        <w:rPr>
          <w:i/>
          <w:sz w:val="24"/>
          <w:szCs w:val="24"/>
        </w:rPr>
      </w:pPr>
      <w:r w:rsidRPr="004E05A3">
        <w:rPr>
          <w:sz w:val="24"/>
          <w:szCs w:val="24"/>
        </w:rPr>
        <w:t xml:space="preserve">Present:  </w:t>
      </w:r>
      <w:r>
        <w:rPr>
          <w:sz w:val="24"/>
          <w:szCs w:val="24"/>
        </w:rPr>
        <w:tab/>
      </w:r>
      <w:r w:rsidRPr="004E05A3">
        <w:rPr>
          <w:sz w:val="24"/>
          <w:szCs w:val="24"/>
        </w:rPr>
        <w:t xml:space="preserve">Colleen Lutz, Supervisor, </w:t>
      </w:r>
      <w:r w:rsidRPr="004E05A3">
        <w:rPr>
          <w:i/>
          <w:sz w:val="24"/>
          <w:szCs w:val="24"/>
        </w:rPr>
        <w:t>ex officio</w:t>
      </w:r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Jim Miller, Highway Superintendent, </w:t>
      </w:r>
      <w:r w:rsidRPr="004E05A3">
        <w:rPr>
          <w:i/>
          <w:sz w:val="24"/>
          <w:szCs w:val="24"/>
        </w:rPr>
        <w:t>ex officio</w:t>
      </w:r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Amy Gold, Councilmember, </w:t>
      </w:r>
      <w:r w:rsidRPr="004E05A3">
        <w:rPr>
          <w:i/>
          <w:sz w:val="24"/>
          <w:szCs w:val="24"/>
        </w:rPr>
        <w:t>guest</w:t>
      </w:r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Carol </w:t>
      </w:r>
      <w:proofErr w:type="spellStart"/>
      <w:r>
        <w:rPr>
          <w:sz w:val="24"/>
          <w:szCs w:val="24"/>
        </w:rPr>
        <w:t>Falcetti</w:t>
      </w:r>
      <w:proofErr w:type="spellEnd"/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Bonnie </w:t>
      </w:r>
      <w:proofErr w:type="spellStart"/>
      <w:r>
        <w:rPr>
          <w:sz w:val="24"/>
          <w:szCs w:val="24"/>
        </w:rPr>
        <w:t>Hundt</w:t>
      </w:r>
      <w:proofErr w:type="spellEnd"/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Jan</w:t>
      </w:r>
      <w:r w:rsidR="004E2F4A">
        <w:rPr>
          <w:sz w:val="24"/>
          <w:szCs w:val="24"/>
        </w:rPr>
        <w:t xml:space="preserve"> Katz</w:t>
      </w:r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Mike Solomon</w:t>
      </w:r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Will Weiss</w:t>
      </w:r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Absent:</w:t>
      </w:r>
      <w:r>
        <w:rPr>
          <w:sz w:val="24"/>
          <w:szCs w:val="24"/>
        </w:rPr>
        <w:tab/>
        <w:t>Tom Grayson</w:t>
      </w:r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Steve </w:t>
      </w:r>
      <w:proofErr w:type="spellStart"/>
      <w:r>
        <w:rPr>
          <w:sz w:val="24"/>
          <w:szCs w:val="24"/>
        </w:rPr>
        <w:t>Olyha</w:t>
      </w:r>
      <w:proofErr w:type="spellEnd"/>
    </w:p>
    <w:p w:rsidR="004E05A3" w:rsidRDefault="004E05A3" w:rsidP="004E05A3">
      <w:pPr>
        <w:pStyle w:val="NoSpacing"/>
        <w:rPr>
          <w:sz w:val="24"/>
          <w:szCs w:val="24"/>
        </w:rPr>
      </w:pPr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Supervisor Lutz shared a draft </w:t>
      </w:r>
      <w:r w:rsidRPr="004E05A3">
        <w:rPr>
          <w:b/>
          <w:sz w:val="24"/>
          <w:szCs w:val="24"/>
        </w:rPr>
        <w:t>Purchase Request Form</w:t>
      </w:r>
      <w:r>
        <w:rPr>
          <w:sz w:val="24"/>
          <w:szCs w:val="24"/>
        </w:rPr>
        <w:t xml:space="preserve"> (for any Town purchase over $1,000) and </w:t>
      </w:r>
      <w:r w:rsidRPr="004E05A3">
        <w:rPr>
          <w:b/>
          <w:sz w:val="24"/>
          <w:szCs w:val="24"/>
        </w:rPr>
        <w:t>Competitive Bidding Contract Review Form</w:t>
      </w:r>
      <w:r>
        <w:rPr>
          <w:sz w:val="24"/>
          <w:szCs w:val="24"/>
        </w:rPr>
        <w:t>.  The Council and Superintendent Miller suggested revisions, and the Council expressed its support for the use of both documents.</w:t>
      </w:r>
    </w:p>
    <w:p w:rsidR="004E05A3" w:rsidRDefault="004E05A3" w:rsidP="004E05A3">
      <w:pPr>
        <w:pStyle w:val="NoSpacing"/>
        <w:rPr>
          <w:sz w:val="24"/>
          <w:szCs w:val="24"/>
        </w:rPr>
      </w:pPr>
    </w:p>
    <w:p w:rsidR="004E05A3" w:rsidRDefault="004E05A3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FAC member Solomon shared his research on and </w:t>
      </w:r>
      <w:r w:rsidRPr="00071AAF">
        <w:rPr>
          <w:b/>
          <w:sz w:val="24"/>
          <w:szCs w:val="24"/>
        </w:rPr>
        <w:t>analysis of Fund Balance</w:t>
      </w:r>
      <w:r>
        <w:rPr>
          <w:sz w:val="24"/>
          <w:szCs w:val="24"/>
        </w:rPr>
        <w:t xml:space="preserve"> (</w:t>
      </w:r>
      <w:r w:rsidRPr="004E05A3">
        <w:rPr>
          <w:i/>
          <w:sz w:val="24"/>
          <w:szCs w:val="24"/>
        </w:rPr>
        <w:t>aka</w:t>
      </w:r>
      <w:r>
        <w:rPr>
          <w:sz w:val="24"/>
          <w:szCs w:val="24"/>
        </w:rPr>
        <w:t xml:space="preserve"> Cash Reserve) </w:t>
      </w:r>
      <w:r w:rsidRPr="004E2F4A">
        <w:rPr>
          <w:b/>
          <w:sz w:val="24"/>
          <w:szCs w:val="24"/>
        </w:rPr>
        <w:t>policies</w:t>
      </w:r>
      <w:r>
        <w:rPr>
          <w:sz w:val="24"/>
          <w:szCs w:val="24"/>
        </w:rPr>
        <w:t xml:space="preserve"> in other Columbia County (Austerlitz, Chatham, Copake, New Lebanon) and </w:t>
      </w:r>
      <w:proofErr w:type="spellStart"/>
      <w:r>
        <w:rPr>
          <w:sz w:val="24"/>
          <w:szCs w:val="24"/>
        </w:rPr>
        <w:t>Dutchess</w:t>
      </w:r>
      <w:proofErr w:type="spellEnd"/>
      <w:r>
        <w:rPr>
          <w:sz w:val="24"/>
          <w:szCs w:val="24"/>
        </w:rPr>
        <w:t xml:space="preserve"> County (L</w:t>
      </w:r>
      <w:r w:rsidR="00A257AA">
        <w:rPr>
          <w:sz w:val="24"/>
          <w:szCs w:val="24"/>
        </w:rPr>
        <w:t>aGrange, Red Hook, Stanford</w:t>
      </w:r>
      <w:r>
        <w:rPr>
          <w:sz w:val="24"/>
          <w:szCs w:val="24"/>
        </w:rPr>
        <w:t>)</w:t>
      </w:r>
      <w:r w:rsidR="004E2F4A">
        <w:rPr>
          <w:sz w:val="24"/>
          <w:szCs w:val="24"/>
        </w:rPr>
        <w:t xml:space="preserve"> towns</w:t>
      </w:r>
      <w:r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</w:rPr>
        <w:t>Ancram’s</w:t>
      </w:r>
      <w:proofErr w:type="spellEnd"/>
      <w:r>
        <w:rPr>
          <w:sz w:val="24"/>
          <w:szCs w:val="24"/>
        </w:rPr>
        <w:t xml:space="preserve"> current mandated </w:t>
      </w:r>
      <w:r w:rsidR="00A257AA">
        <w:rPr>
          <w:sz w:val="24"/>
          <w:szCs w:val="24"/>
        </w:rPr>
        <w:t>fund balance—$750,000, approximately 37.5% of our annual operating budget—is based on a multiple (1.4X) of anticipated revenue from sales tax, mortgage tax, and our NYS CHIPs allocation.   The percentages in some towns are lower, in some higher, in some very similar</w:t>
      </w:r>
      <w:r w:rsidR="004E2F4A">
        <w:rPr>
          <w:sz w:val="24"/>
          <w:szCs w:val="24"/>
        </w:rPr>
        <w:t xml:space="preserve">; </w:t>
      </w:r>
      <w:proofErr w:type="spellStart"/>
      <w:r w:rsidR="004E2F4A">
        <w:rPr>
          <w:sz w:val="24"/>
          <w:szCs w:val="24"/>
        </w:rPr>
        <w:t>Ancram</w:t>
      </w:r>
      <w:proofErr w:type="spellEnd"/>
      <w:r w:rsidR="004E2F4A">
        <w:rPr>
          <w:sz w:val="24"/>
          <w:szCs w:val="24"/>
        </w:rPr>
        <w:t xml:space="preserve"> is right in the center</w:t>
      </w:r>
      <w:r w:rsidR="00A257AA">
        <w:rPr>
          <w:sz w:val="24"/>
          <w:szCs w:val="24"/>
        </w:rPr>
        <w:t xml:space="preserve">.  Solomon concluded, “The expanded verified peer set </w:t>
      </w:r>
      <w:r w:rsidR="00A257AA" w:rsidRPr="00A257AA">
        <w:rPr>
          <w:b/>
          <w:i/>
          <w:sz w:val="24"/>
          <w:szCs w:val="24"/>
        </w:rPr>
        <w:t>strengthens</w:t>
      </w:r>
      <w:r w:rsidR="00A257AA">
        <w:rPr>
          <w:sz w:val="24"/>
          <w:szCs w:val="24"/>
        </w:rPr>
        <w:t xml:space="preserve"> the [FAC] recommendation to preserve </w:t>
      </w:r>
      <w:proofErr w:type="spellStart"/>
      <w:r w:rsidR="00A257AA">
        <w:rPr>
          <w:sz w:val="24"/>
          <w:szCs w:val="24"/>
        </w:rPr>
        <w:t>Ancram’s</w:t>
      </w:r>
      <w:proofErr w:type="spellEnd"/>
      <w:r w:rsidR="00A257AA">
        <w:rPr>
          <w:sz w:val="24"/>
          <w:szCs w:val="24"/>
        </w:rPr>
        <w:t xml:space="preserve"> basic policy philosophy.”  The FAC continues to advise the Town Board that even </w:t>
      </w:r>
      <w:r w:rsidR="004E2F4A">
        <w:rPr>
          <w:sz w:val="24"/>
          <w:szCs w:val="24"/>
        </w:rPr>
        <w:t>if there is</w:t>
      </w:r>
      <w:r w:rsidR="00A257AA">
        <w:rPr>
          <w:sz w:val="24"/>
          <w:szCs w:val="24"/>
        </w:rPr>
        <w:t xml:space="preserve"> an</w:t>
      </w:r>
      <w:r w:rsidR="004E2F4A">
        <w:rPr>
          <w:sz w:val="24"/>
          <w:szCs w:val="24"/>
        </w:rPr>
        <w:t xml:space="preserve"> increase in property tax </w:t>
      </w:r>
      <w:r w:rsidR="00A257AA">
        <w:rPr>
          <w:sz w:val="24"/>
          <w:szCs w:val="24"/>
        </w:rPr>
        <w:t xml:space="preserve">next year, we are in danger of dropping </w:t>
      </w:r>
      <w:r w:rsidR="00A257AA" w:rsidRPr="00A257AA">
        <w:rPr>
          <w:b/>
          <w:sz w:val="24"/>
          <w:szCs w:val="24"/>
        </w:rPr>
        <w:t>below</w:t>
      </w:r>
      <w:r w:rsidR="00A257AA">
        <w:rPr>
          <w:sz w:val="24"/>
          <w:szCs w:val="24"/>
        </w:rPr>
        <w:t xml:space="preserve"> the $750,000 fund balance mandate by December 31, 2027.</w:t>
      </w:r>
    </w:p>
    <w:p w:rsidR="00A257AA" w:rsidRDefault="00A257AA" w:rsidP="004E05A3">
      <w:pPr>
        <w:pStyle w:val="NoSpacing"/>
        <w:rPr>
          <w:sz w:val="24"/>
          <w:szCs w:val="24"/>
        </w:rPr>
      </w:pPr>
    </w:p>
    <w:p w:rsidR="00A257AA" w:rsidRDefault="00A257AA" w:rsidP="004E05A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FAC then reviewed the </w:t>
      </w:r>
      <w:r w:rsidRPr="00071AAF">
        <w:rPr>
          <w:b/>
          <w:sz w:val="24"/>
          <w:szCs w:val="24"/>
        </w:rPr>
        <w:t>revenue/expenses</w:t>
      </w:r>
      <w:r w:rsidR="00304E86" w:rsidRPr="00071AAF">
        <w:rPr>
          <w:b/>
          <w:sz w:val="24"/>
          <w:szCs w:val="24"/>
        </w:rPr>
        <w:t xml:space="preserve"> </w:t>
      </w:r>
      <w:r w:rsidR="00071AAF" w:rsidRPr="00071AAF">
        <w:rPr>
          <w:b/>
          <w:sz w:val="24"/>
          <w:szCs w:val="24"/>
        </w:rPr>
        <w:t xml:space="preserve">to-date for August </w:t>
      </w:r>
      <w:r w:rsidRPr="00071AAF">
        <w:rPr>
          <w:b/>
          <w:sz w:val="24"/>
          <w:szCs w:val="24"/>
        </w:rPr>
        <w:t>31, 2026</w:t>
      </w:r>
      <w:r>
        <w:rPr>
          <w:sz w:val="24"/>
          <w:szCs w:val="24"/>
        </w:rPr>
        <w:t xml:space="preserve">, and, in that context, the </w:t>
      </w:r>
      <w:r w:rsidRPr="00071AAF">
        <w:rPr>
          <w:b/>
          <w:sz w:val="24"/>
          <w:szCs w:val="24"/>
        </w:rPr>
        <w:t>projected draft bud</w:t>
      </w:r>
      <w:r w:rsidR="00304E86" w:rsidRPr="00071AAF">
        <w:rPr>
          <w:b/>
          <w:sz w:val="24"/>
          <w:szCs w:val="24"/>
        </w:rPr>
        <w:t>g</w:t>
      </w:r>
      <w:r w:rsidRPr="00071AAF">
        <w:rPr>
          <w:b/>
          <w:sz w:val="24"/>
          <w:szCs w:val="24"/>
        </w:rPr>
        <w:t>et</w:t>
      </w:r>
      <w:r w:rsidR="00304E86" w:rsidRPr="00071AAF">
        <w:rPr>
          <w:b/>
          <w:sz w:val="24"/>
          <w:szCs w:val="24"/>
        </w:rPr>
        <w:t xml:space="preserve"> for 2027</w:t>
      </w:r>
      <w:r w:rsidR="00304E86">
        <w:rPr>
          <w:sz w:val="24"/>
          <w:szCs w:val="24"/>
        </w:rPr>
        <w:t>.  Questions were raised regarding increased legal fee</w:t>
      </w:r>
      <w:r w:rsidR="004E2F4A">
        <w:rPr>
          <w:sz w:val="24"/>
          <w:szCs w:val="24"/>
        </w:rPr>
        <w:t>s (noted that multiple suits</w:t>
      </w:r>
      <w:r w:rsidR="00304E86">
        <w:rPr>
          <w:sz w:val="24"/>
          <w:szCs w:val="24"/>
        </w:rPr>
        <w:t xml:space="preserve"> against the Town are anticipated in the year ahead), a reduced highway department line for maintenance of roads (this is </w:t>
      </w:r>
      <w:r w:rsidR="00304E86" w:rsidRPr="00304E86">
        <w:rPr>
          <w:b/>
          <w:sz w:val="24"/>
          <w:szCs w:val="24"/>
        </w:rPr>
        <w:t>not</w:t>
      </w:r>
      <w:r w:rsidR="00304E86">
        <w:rPr>
          <w:sz w:val="24"/>
          <w:szCs w:val="24"/>
        </w:rPr>
        <w:t xml:space="preserve"> the paving paid for by State CHIPs funds; Miller said it was a more flexible account and he would just have to economize; he </w:t>
      </w:r>
      <w:r w:rsidR="00304E86" w:rsidRPr="00304E86">
        <w:rPr>
          <w:b/>
          <w:sz w:val="24"/>
          <w:szCs w:val="24"/>
        </w:rPr>
        <w:t>is</w:t>
      </w:r>
      <w:r w:rsidR="00304E86">
        <w:rPr>
          <w:sz w:val="24"/>
          <w:szCs w:val="24"/>
        </w:rPr>
        <w:t xml:space="preserve"> anticipating capital/equipment expense needs no later than FY2028), and the communication/web/email expenses (Gold said there would be much clearer projections for the cost of the new systems by the November Board meeting).</w:t>
      </w:r>
    </w:p>
    <w:p w:rsidR="00304E86" w:rsidRDefault="00304E86" w:rsidP="004E05A3">
      <w:pPr>
        <w:pStyle w:val="NoSpacing"/>
        <w:rPr>
          <w:sz w:val="24"/>
          <w:szCs w:val="24"/>
        </w:rPr>
      </w:pPr>
    </w:p>
    <w:p w:rsidR="00304E86" w:rsidRPr="00071AAF" w:rsidRDefault="00304E86" w:rsidP="004E05A3">
      <w:pPr>
        <w:pStyle w:val="NoSpacing"/>
        <w:rPr>
          <w:b/>
          <w:sz w:val="24"/>
          <w:szCs w:val="24"/>
        </w:rPr>
      </w:pPr>
      <w:r w:rsidRPr="00071AAF">
        <w:rPr>
          <w:b/>
          <w:sz w:val="24"/>
          <w:szCs w:val="24"/>
        </w:rPr>
        <w:t>The FAC continues to stand by the following recommendations</w:t>
      </w:r>
      <w:r w:rsidR="00071AAF" w:rsidRPr="00071AAF">
        <w:rPr>
          <w:b/>
          <w:sz w:val="24"/>
          <w:szCs w:val="24"/>
        </w:rPr>
        <w:t xml:space="preserve"> for 2027</w:t>
      </w:r>
      <w:r w:rsidRPr="00071AAF">
        <w:rPr>
          <w:b/>
          <w:sz w:val="24"/>
          <w:szCs w:val="24"/>
        </w:rPr>
        <w:t>:</w:t>
      </w:r>
    </w:p>
    <w:p w:rsidR="00304E86" w:rsidRDefault="00304E86" w:rsidP="00304E8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that property taxe</w:t>
      </w:r>
      <w:r w:rsidR="00071AAF">
        <w:rPr>
          <w:sz w:val="24"/>
          <w:szCs w:val="24"/>
        </w:rPr>
        <w:t>s be increased to a total of approximately $770,000</w:t>
      </w:r>
      <w:r>
        <w:rPr>
          <w:sz w:val="24"/>
          <w:szCs w:val="24"/>
        </w:rPr>
        <w:t>;</w:t>
      </w:r>
    </w:p>
    <w:p w:rsidR="00304E86" w:rsidRDefault="00304E86" w:rsidP="00304E8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that </w:t>
      </w:r>
      <w:r w:rsidR="00071AAF">
        <w:rPr>
          <w:sz w:val="24"/>
          <w:szCs w:val="24"/>
        </w:rPr>
        <w:t>approximately $130,000 be allocated from the Fund Balance to the operating budget;</w:t>
      </w:r>
    </w:p>
    <w:p w:rsidR="00071AAF" w:rsidRDefault="00071AAF" w:rsidP="00304E8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that </w:t>
      </w:r>
      <w:r w:rsidR="004E2F4A">
        <w:rPr>
          <w:sz w:val="24"/>
          <w:szCs w:val="24"/>
        </w:rPr>
        <w:t xml:space="preserve">the </w:t>
      </w:r>
      <w:r>
        <w:rPr>
          <w:sz w:val="24"/>
          <w:szCs w:val="24"/>
        </w:rPr>
        <w:t>Highway Fund maintenance (</w:t>
      </w:r>
      <w:r w:rsidRPr="00071AAF">
        <w:rPr>
          <w:b/>
          <w:sz w:val="24"/>
          <w:szCs w:val="24"/>
        </w:rPr>
        <w:t>not</w:t>
      </w:r>
      <w:r>
        <w:rPr>
          <w:sz w:val="24"/>
          <w:szCs w:val="24"/>
        </w:rPr>
        <w:t xml:space="preserve"> personnel) expense line be reduced from $150,000 (budgeted in 2026) to $100,000 (in 2027); </w:t>
      </w:r>
    </w:p>
    <w:p w:rsidR="00071AAF" w:rsidRDefault="00071AAF" w:rsidP="00304E86">
      <w:pPr>
        <w:pStyle w:val="NoSpacing"/>
        <w:numPr>
          <w:ilvl w:val="0"/>
          <w:numId w:val="1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that</w:t>
      </w:r>
      <w:proofErr w:type="gramEnd"/>
      <w:r>
        <w:rPr>
          <w:sz w:val="24"/>
          <w:szCs w:val="24"/>
        </w:rPr>
        <w:t xml:space="preserve"> the Town continue to support the pool and summer camp (at approximately $90,000).</w:t>
      </w:r>
    </w:p>
    <w:p w:rsidR="00F34885" w:rsidRPr="004E05A3" w:rsidRDefault="00F34885" w:rsidP="00F3488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Tax increases of that size and highway cuts of that size are not sustainable, year-over-year.  As referenced above, the Town may not be able to draw </w:t>
      </w:r>
      <w:r w:rsidRPr="00F34885">
        <w:rPr>
          <w:i/>
          <w:sz w:val="24"/>
          <w:szCs w:val="24"/>
        </w:rPr>
        <w:t>anything</w:t>
      </w:r>
      <w:r>
        <w:rPr>
          <w:sz w:val="24"/>
          <w:szCs w:val="24"/>
        </w:rPr>
        <w:t xml:space="preserve"> from the Fund Balance for 2028, without going below its mandated minimum.  The FAC recognizes that both it and the Town Board must contin</w:t>
      </w:r>
      <w:r w:rsidR="004E2F4A">
        <w:rPr>
          <w:sz w:val="24"/>
          <w:szCs w:val="24"/>
        </w:rPr>
        <w:t>ue to work to identify addition</w:t>
      </w:r>
      <w:bookmarkStart w:id="0" w:name="_GoBack"/>
      <w:bookmarkEnd w:id="0"/>
      <w:r>
        <w:rPr>
          <w:sz w:val="24"/>
          <w:szCs w:val="24"/>
        </w:rPr>
        <w:t>al sources of revenue for the immediate and longer term future.</w:t>
      </w:r>
    </w:p>
    <w:sectPr w:rsidR="00F34885" w:rsidRPr="004E05A3" w:rsidSect="00071AAF">
      <w:pgSz w:w="12240" w:h="15840"/>
      <w:pgMar w:top="1152" w:right="864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7E56"/>
    <w:multiLevelType w:val="hybridMultilevel"/>
    <w:tmpl w:val="EF80A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5A3"/>
    <w:rsid w:val="00071AAF"/>
    <w:rsid w:val="00304E86"/>
    <w:rsid w:val="004E05A3"/>
    <w:rsid w:val="004E2F4A"/>
    <w:rsid w:val="00A257AA"/>
    <w:rsid w:val="00D36A88"/>
    <w:rsid w:val="00F3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7F1AF7-369C-4444-A2C3-DCC5EA8B8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05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WMW</dc:creator>
  <cp:keywords/>
  <dc:description/>
  <cp:lastModifiedBy>WMW</cp:lastModifiedBy>
  <cp:revision>2</cp:revision>
  <dcterms:created xsi:type="dcterms:W3CDTF">2026-09-24T21:56:00Z</dcterms:created>
  <dcterms:modified xsi:type="dcterms:W3CDTF">2026-09-24T21:56:00Z</dcterms:modified>
</cp:coreProperties>
</file>